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</w:pPr>
      <w:r>
        <w:rPr>
          <w:color w:val="0B5079"/>
        </w:rPr>
        <w:t>BUSINESS HEALTH CHECK</w:t>
      </w:r>
    </w:p>
    <w:p>
      <w:pPr>
        <w:pStyle w:val="Subtitle"/>
      </w:pPr>
      <w:r>
        <w:t>30-Question Business Health Check | Client / Meeting Questionnaire</w:t>
      </w:r>
    </w:p>
    <w:p>
      <w:r>
        <w:t>Reference: ________________________     Date: ________________________</w:t>
      </w:r>
    </w:p>
    <w:p>
      <w:r>
        <w:t>Business / Company name: ______________________________________________________________</w:t>
      </w:r>
    </w:p>
    <w:p>
      <w:r>
        <w:t>Contact person and position: ______________________________________________________________</w:t>
      </w:r>
    </w:p>
    <w:p>
      <w:r>
        <w:t>Telephone / Email: ______________________________________________________________</w:t>
      </w:r>
    </w:p>
    <w:p>
      <w:r>
        <w:t>Industry / Business type: ______________________________________________________________</w:t>
      </w:r>
    </w:p>
    <w:p>
      <w:r>
        <w:t>Assessor / Meeting conducted by: ______________________________________________________________</w:t>
      </w:r>
    </w:p>
    <w:p>
      <w:r>
        <w:t>Choose one response per question:  Yes  |  Partly / In progress  |  No  |  Not Applicable. Use the notes field to explain important details.</w:t>
      </w:r>
    </w:p>
    <w:p>
      <w:pPr>
        <w:pStyle w:val="Heading2"/>
      </w:pPr>
      <w:r>
        <w:t>Ownership &amp; Governance</w:t>
      </w:r>
    </w:p>
    <w:p>
      <w:pPr>
        <w:spacing w:after="80"/>
      </w:pPr>
      <w:r>
        <w:rPr>
          <w:b/>
          <w:sz w:val="18"/>
        </w:rPr>
        <w:t>1. Do you have a signed shareholders’ or owners’ agreement, where appropriate?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2. Are ownership percentages, responsibilities, decision-making powers and profit-sharing arrangements documented?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3. Are shareholder and director decisions recorded through minutes or resolutions?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4. Are ownership, beneficial ownership and statutory company records accurate and current?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5. Are transactions between the business and its owners documented, approved and accounted for?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pStyle w:val="Heading2"/>
      </w:pPr>
      <w:r>
        <w:t>Policies, Operations &amp; Controls</w:t>
      </w:r>
    </w:p>
    <w:p>
      <w:pPr>
        <w:spacing w:after="80"/>
      </w:pPr>
      <w:r>
        <w:rPr>
          <w:b/>
          <w:sz w:val="18"/>
        </w:rPr>
        <w:t>6. Do you have written business policies and standard operating procedures?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7. Are purchasing, payments, expense approvals and procurement governed by clear procedures?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8. Can you trace each business payment through its request, approval, supporting documents and reconciliation?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9. Are important company documents organised, secure, backed up and retrievable?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10. Could your business continue routine operations for at least two weeks without the founder’s daily involvement?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pStyle w:val="Heading2"/>
      </w:pPr>
      <w:r>
        <w:t>Finance &amp; Cash Management</w:t>
      </w:r>
    </w:p>
    <w:p>
      <w:pPr>
        <w:spacing w:after="80"/>
      </w:pPr>
      <w:r>
        <w:rPr>
          <w:b/>
          <w:sz w:val="18"/>
        </w:rPr>
        <w:t>11. Can you determine monthly revenue, gross profit and net profit reliably?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12. Are bank, M-Pesa and other payment accounts reconciled regularly?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13. Do you prepare cash-flow forecasts, budgets and monthly management reports?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14. Do you track customer debts, supplier balances and the cash needed for operations?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15. Are personal and company expenses separated and all company receipts paid into authorised business accounts?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pStyle w:val="Heading2"/>
      </w:pPr>
      <w:r>
        <w:t>Tax, Payroll &amp; Legal Compliance</w:t>
      </w:r>
    </w:p>
    <w:p>
      <w:pPr>
        <w:spacing w:after="80"/>
      </w:pPr>
      <w:r>
        <w:rPr>
          <w:b/>
          <w:sz w:val="18"/>
        </w:rPr>
        <w:t>16. Are applicable tax filings, payments, licences and statutory obligations completed on time?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17. Are invoices, receipts, payroll records and supporting tax documents maintained, including eTIMS where required?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18. Are KRA notices, tax queries, unpaid taxes, penalties and unfiled returns monitored and resolved?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19. Do declared sales reconcile with invoices, payment records, accounts and applicable tax returns?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20. Are payroll deductions, attendance and leave records accurate and securely maintained?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pStyle w:val="Heading2"/>
      </w:pPr>
      <w:r>
        <w:t>People, Customers &amp; Performance</w:t>
      </w:r>
    </w:p>
    <w:p>
      <w:pPr>
        <w:spacing w:after="80"/>
      </w:pPr>
      <w:r>
        <w:rPr>
          <w:b/>
          <w:sz w:val="18"/>
        </w:rPr>
        <w:t>21. Does every employee have written employment terms, a clear role and documented responsibilities?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22. Are tasks assigned to responsible people with deadlines, reporting lines and approval limits?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23. Do employees receive measurable performance targets and regular feedback?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24. Do you have sales targets and a documented marketing plan?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25. Are customer satisfaction, complaints, repeat purchases and outstanding orders tracked?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pStyle w:val="Heading2"/>
      </w:pPr>
      <w:r>
        <w:t>Strategy, Risk &amp; Sustainable Growth</w:t>
      </w:r>
    </w:p>
    <w:p>
      <w:pPr>
        <w:spacing w:after="80"/>
      </w:pPr>
      <w:r>
        <w:rPr>
          <w:b/>
          <w:sz w:val="18"/>
        </w:rPr>
        <w:t>26. Do you know which products, services and customer segments are most profitable?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27. Do you have written business goals and a practical 12-month plan?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28. Does management review performance reports and use them to make decisions?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29. Are procedures in place for fraud risks, emergencies, operational failures and customer complaints?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spacing w:after="80"/>
      </w:pPr>
      <w:r>
        <w:rPr>
          <w:b/>
          <w:sz w:val="18"/>
        </w:rPr>
        <w:t>30. Do you have a clear plan for sustainable growth that reduces dependence on the founder?</w:t>
      </w:r>
    </w:p>
    <w:p>
      <w:pPr>
        <w:spacing w:after="40"/>
      </w:pPr>
      <w:r>
        <w:t>☐ Yes     ☐ Partly / In progress     ☐ No     ☐ Not Applicable</w:t>
      </w:r>
    </w:p>
    <w:p>
      <w:pPr>
        <w:spacing w:after="160"/>
      </w:pPr>
      <w:r>
        <w:t>Notes: ___________________________________________________________________________</w:t>
      </w:r>
    </w:p>
    <w:p>
      <w:pPr>
        <w:pStyle w:val="Heading2"/>
      </w:pPr>
      <w:r>
        <w:t>GBO Summary Notes / Key Observations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Agreed Next Steps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This questionnaire is an indicative client self-assessment, not an audit, legal opinion or compliance certification.</w:t>
      </w:r>
    </w:p>
    <w:sectPr w:rsidR="00D91C8B" w:rsidRPr="00D91C8B" w:rsidSect="00034616">
      <w:headerReference w:type="default" r:id="rId8"/>
      <w:footerReference w:type="default" r:id="rId9"/>
      <w:pgSz w:w="12240" w:h="15840"/>
      <w:pgMar w:top="2016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C8996" w14:textId="77777777" w:rsidR="00A2243A" w:rsidRDefault="00A2243A">
      <w:pPr>
        <w:spacing w:after="0" w:line="240" w:lineRule="auto"/>
      </w:pPr>
      <w:r>
        <w:separator/>
      </w:r>
    </w:p>
  </w:endnote>
  <w:endnote w:type="continuationSeparator" w:id="0">
    <w:p w14:paraId="28F90C59" w14:textId="77777777" w:rsidR="00A2243A" w:rsidRDefault="00A2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6A28" w14:textId="77777777" w:rsidR="00D91C8B" w:rsidRDefault="00D91C8B" w:rsidP="00D91C8B">
    <w:pPr>
      <w:pStyle w:val="Footer"/>
      <w:jc w:val="center"/>
      <w:rPr>
        <w:color w:val="0069A0"/>
        <w:sz w:val="22"/>
      </w:rPr>
    </w:pPr>
  </w:p>
  <w:p w14:paraId="6376D174" w14:textId="2CA75D85" w:rsidR="00D91C8B" w:rsidRPr="00D91C8B" w:rsidRDefault="00D91C8B" w:rsidP="00D91C8B">
    <w:pPr>
      <w:pStyle w:val="Footer"/>
      <w:jc w:val="center"/>
      <w:rPr>
        <w:color w:val="0069A0"/>
        <w:sz w:val="22"/>
      </w:rPr>
    </w:pPr>
    <w:r w:rsidRPr="00D91C8B">
      <w:rPr>
        <w:color w:val="0069A0"/>
        <w:sz w:val="22"/>
      </w:rPr>
      <w:t>Empowering Businesses Through Excellence, Integrity &amp; Innovation</w:t>
    </w:r>
  </w:p>
  <w:p w14:paraId="604E3E68" w14:textId="77777777" w:rsidR="00D91C8B" w:rsidRPr="00D91C8B" w:rsidRDefault="00D91C8B" w:rsidP="00D91C8B">
    <w:pPr>
      <w:pStyle w:val="Footer"/>
      <w:jc w:val="center"/>
      <w:rPr>
        <w:color w:val="0069A0"/>
        <w:sz w:val="22"/>
      </w:rPr>
    </w:pPr>
    <w:r w:rsidRPr="00D91C8B">
      <w:rPr>
        <w:color w:val="0069A0"/>
        <w:sz w:val="22"/>
      </w:rPr>
      <w:t>Your Extra Pair of Hands in Business Support &amp; Operations</w:t>
    </w:r>
  </w:p>
  <w:p w14:paraId="0A7F9B07" w14:textId="11E042FE" w:rsidR="00824A0F" w:rsidRPr="00D91C8B" w:rsidRDefault="00824A0F" w:rsidP="00D91C8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C833C" w14:textId="77777777" w:rsidR="00A2243A" w:rsidRDefault="00A2243A">
      <w:pPr>
        <w:spacing w:after="0" w:line="240" w:lineRule="auto"/>
      </w:pPr>
      <w:r>
        <w:separator/>
      </w:r>
    </w:p>
  </w:footnote>
  <w:footnote w:type="continuationSeparator" w:id="0">
    <w:p w14:paraId="725CCA48" w14:textId="77777777" w:rsidR="00A2243A" w:rsidRDefault="00A22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06EAE" w14:textId="77777777" w:rsidR="00824A0F" w:rsidRDefault="00824A0F">
    <w:pPr>
      <w:pStyle w:val="Header"/>
    </w:pPr>
  </w:p>
  <w:tbl>
    <w:tblPr>
      <w:tblW w:w="0" w:type="auto"/>
      <w:tblLook w:val="04A0" w:firstRow="1" w:lastRow="0" w:firstColumn="1" w:lastColumn="0" w:noHBand="0" w:noVBand="1"/>
    </w:tblPr>
    <w:tblGrid>
      <w:gridCol w:w="4841"/>
      <w:gridCol w:w="4807"/>
    </w:tblGrid>
    <w:tr w:rsidR="00824A0F" w:rsidRPr="001E7288" w14:paraId="373F9F63" w14:textId="77777777">
      <w:tc>
        <w:tcPr>
          <w:tcW w:w="4932" w:type="dxa"/>
          <w:tcBorders>
            <w:bottom w:val="single" w:sz="13" w:space="0" w:color="007FB5"/>
          </w:tcBorders>
        </w:tcPr>
        <w:p w14:paraId="59B2F4A8" w14:textId="69F50081" w:rsidR="00824A0F" w:rsidRDefault="001E7288">
          <w:r>
            <w:rPr>
              <w:noProof/>
            </w:rPr>
            <w:drawing>
              <wp:inline distT="0" distB="0" distL="0" distR="0" wp14:anchorId="772147F3" wp14:editId="3F2E86D8">
                <wp:extent cx="1631950" cy="466989"/>
                <wp:effectExtent l="0" t="0" r="6350" b="9525"/>
                <wp:docPr id="62725735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7257351" name="Picture 62725735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3097" cy="47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  <w:tcBorders>
            <w:bottom w:val="single" w:sz="13" w:space="0" w:color="007FB5"/>
          </w:tcBorders>
        </w:tcPr>
        <w:p w14:paraId="4160BD01" w14:textId="77777777" w:rsidR="00824A0F" w:rsidRPr="001E7288" w:rsidRDefault="00000000">
          <w:pPr>
            <w:jc w:val="right"/>
            <w:rPr>
              <w:color w:val="000000" w:themeColor="text1"/>
            </w:rPr>
          </w:pPr>
          <w:r w:rsidRPr="001E7288">
            <w:rPr>
              <w:color w:val="000000" w:themeColor="text1"/>
              <w:sz w:val="16"/>
            </w:rPr>
            <w:t xml:space="preserve">P.O. Box 326–1030, </w:t>
          </w:r>
          <w:proofErr w:type="spellStart"/>
          <w:r w:rsidRPr="001E7288">
            <w:rPr>
              <w:color w:val="000000" w:themeColor="text1"/>
              <w:sz w:val="16"/>
            </w:rPr>
            <w:t>Gatundu</w:t>
          </w:r>
          <w:proofErr w:type="spellEnd"/>
          <w:r w:rsidRPr="001E7288">
            <w:rPr>
              <w:color w:val="000000" w:themeColor="text1"/>
              <w:sz w:val="16"/>
            </w:rPr>
            <w:t>, Kenya</w:t>
          </w:r>
          <w:r w:rsidRPr="001E7288">
            <w:rPr>
              <w:color w:val="000000" w:themeColor="text1"/>
              <w:sz w:val="16"/>
            </w:rPr>
            <w:br/>
            <w:t>Tel: +254 716 143 020  |  gbosolutions@gmail.com</w:t>
          </w:r>
          <w:r w:rsidRPr="001E7288">
            <w:rPr>
              <w:color w:val="000000" w:themeColor="text1"/>
              <w:sz w:val="16"/>
            </w:rPr>
            <w:br/>
            <w:t>www.gbosolutions.com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485555">
    <w:abstractNumId w:val="8"/>
  </w:num>
  <w:num w:numId="2" w16cid:durableId="901138526">
    <w:abstractNumId w:val="6"/>
  </w:num>
  <w:num w:numId="3" w16cid:durableId="441188550">
    <w:abstractNumId w:val="5"/>
  </w:num>
  <w:num w:numId="4" w16cid:durableId="1333872515">
    <w:abstractNumId w:val="4"/>
  </w:num>
  <w:num w:numId="5" w16cid:durableId="60836017">
    <w:abstractNumId w:val="7"/>
  </w:num>
  <w:num w:numId="6" w16cid:durableId="1957173268">
    <w:abstractNumId w:val="3"/>
  </w:num>
  <w:num w:numId="7" w16cid:durableId="950819937">
    <w:abstractNumId w:val="2"/>
  </w:num>
  <w:num w:numId="8" w16cid:durableId="979115486">
    <w:abstractNumId w:val="1"/>
  </w:num>
  <w:num w:numId="9" w16cid:durableId="202967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477"/>
    <w:rsid w:val="001E7288"/>
    <w:rsid w:val="00213C3C"/>
    <w:rsid w:val="0029639D"/>
    <w:rsid w:val="00305DFF"/>
    <w:rsid w:val="00326F90"/>
    <w:rsid w:val="005A098F"/>
    <w:rsid w:val="00713FE7"/>
    <w:rsid w:val="00824A0F"/>
    <w:rsid w:val="00A2243A"/>
    <w:rsid w:val="00AA1D8D"/>
    <w:rsid w:val="00B47730"/>
    <w:rsid w:val="00BC4F93"/>
    <w:rsid w:val="00CB0664"/>
    <w:rsid w:val="00D91C8B"/>
    <w:rsid w:val="00DE164B"/>
    <w:rsid w:val="00FC693F"/>
    <w:rsid w:val="00F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8E21C5"/>
  <w14:defaultImageDpi w14:val="300"/>
  <w15:docId w15:val="{3EA1964C-B9EE-4021-A82D-74533523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 w:line="281" w:lineRule="auto"/>
    </w:pPr>
    <w:rPr>
      <w:rFonts w:ascii="Aptos" w:hAnsi="Aptos"/>
      <w:color w:val="2A3541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2026-10-30T08:54:00Z</dcterms:created>
  <dcterms:modified xsi:type="dcterms:W3CDTF">2026-10-31T06:46:00Z</dcterms:modified>
  <cp:category/>
</cp:coreProperties>
</file>